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105898DA" w:rsidR="009D2143" w:rsidRPr="008D2678" w:rsidRDefault="002B1891" w:rsidP="008D2678">
      <w:pPr>
        <w:tabs>
          <w:tab w:val="left" w:pos="720"/>
          <w:tab w:val="left" w:pos="1440"/>
          <w:tab w:val="left" w:pos="2160"/>
          <w:tab w:val="left" w:pos="2880"/>
        </w:tabs>
        <w:rPr>
          <w:rFonts w:ascii="Lato" w:hAnsi="Lato"/>
          <w:b/>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824B25" w:rsidRPr="00824B25">
        <w:rPr>
          <w:rFonts w:ascii="Merge" w:hAnsi="Merge"/>
          <w:b/>
          <w:color w:val="62B5E5"/>
          <w:sz w:val="28"/>
          <w:szCs w:val="28"/>
        </w:rPr>
        <w:t xml:space="preserve"> </w:t>
      </w:r>
      <w:r w:rsidR="008D2678">
        <w:rPr>
          <w:rFonts w:ascii="Merge" w:hAnsi="Merge"/>
          <w:b/>
          <w:color w:val="62B5E5"/>
          <w:sz w:val="28"/>
          <w:szCs w:val="28"/>
        </w:rPr>
        <w:tab/>
      </w:r>
      <w:r w:rsidR="008D2678" w:rsidRPr="008D2678">
        <w:rPr>
          <w:rFonts w:ascii="Lato" w:hAnsi="Lato"/>
          <w:bCs/>
          <w:sz w:val="24"/>
          <w:szCs w:val="24"/>
        </w:rPr>
        <w:t>Partnerships Manager</w:t>
      </w:r>
      <w:r w:rsidR="00B34BE0">
        <w:rPr>
          <w:rFonts w:ascii="Lato" w:hAnsi="Lato"/>
          <w:bCs/>
          <w:sz w:val="24"/>
          <w:szCs w:val="24"/>
        </w:rPr>
        <w:t xml:space="preserve"> - </w:t>
      </w:r>
      <w:r w:rsidR="005A1A66">
        <w:rPr>
          <w:rFonts w:ascii="Lato" w:hAnsi="Lato"/>
          <w:bCs/>
          <w:sz w:val="24"/>
          <w:szCs w:val="24"/>
        </w:rPr>
        <w:t>Major</w:t>
      </w:r>
    </w:p>
    <w:p w14:paraId="449B4B71" w14:textId="571BC397" w:rsidR="00824B25" w:rsidRPr="005A1A66" w:rsidRDefault="002B1891" w:rsidP="008D2678">
      <w:pPr>
        <w:tabs>
          <w:tab w:val="left" w:pos="2880"/>
        </w:tabs>
        <w:rPr>
          <w:rFonts w:ascii="Lato" w:hAnsi="Lato"/>
          <w:bCs/>
          <w:sz w:val="24"/>
          <w:szCs w:val="24"/>
        </w:rPr>
      </w:pPr>
      <w:r w:rsidRPr="00D96D24">
        <w:rPr>
          <w:rFonts w:ascii="Merge" w:hAnsi="Merge"/>
          <w:b/>
          <w:color w:val="62B5E5"/>
          <w:sz w:val="28"/>
          <w:szCs w:val="24"/>
        </w:rPr>
        <w:t>Responsible to</w:t>
      </w:r>
      <w:r w:rsidR="00824B25">
        <w:rPr>
          <w:rFonts w:ascii="Merge" w:hAnsi="Merge"/>
          <w:b/>
          <w:color w:val="62B5E5"/>
          <w:sz w:val="28"/>
          <w:szCs w:val="24"/>
        </w:rPr>
        <w:t xml:space="preserve"> </w:t>
      </w:r>
      <w:r w:rsidR="008D2678">
        <w:rPr>
          <w:rFonts w:ascii="Merge" w:hAnsi="Merge"/>
          <w:b/>
          <w:color w:val="62B5E5"/>
          <w:sz w:val="28"/>
          <w:szCs w:val="24"/>
        </w:rPr>
        <w:tab/>
      </w:r>
      <w:r w:rsidR="005A1A66" w:rsidRPr="005A1A66">
        <w:rPr>
          <w:rFonts w:ascii="Lato" w:hAnsi="Lato"/>
          <w:bCs/>
          <w:sz w:val="24"/>
          <w:szCs w:val="24"/>
        </w:rPr>
        <w:t xml:space="preserve">Philanthropy and </w:t>
      </w:r>
      <w:r w:rsidR="00D96D24" w:rsidRPr="005A1A66">
        <w:rPr>
          <w:rFonts w:ascii="Lato" w:hAnsi="Lato"/>
          <w:bCs/>
          <w:sz w:val="24"/>
          <w:szCs w:val="24"/>
        </w:rPr>
        <w:t>Partnerships Team Manager</w:t>
      </w:r>
    </w:p>
    <w:p w14:paraId="3E1B241B" w14:textId="77777777" w:rsidR="00211EED" w:rsidRDefault="002B1891" w:rsidP="00211EED">
      <w:pPr>
        <w:spacing w:after="0" w:line="240" w:lineRule="auto"/>
        <w:ind w:left="2160" w:hanging="2160"/>
        <w:rPr>
          <w:rFonts w:ascii="Lato" w:hAnsi="Lato"/>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3F25FA">
        <w:rPr>
          <w:rFonts w:ascii="Merge" w:hAnsi="Merge"/>
          <w:b/>
          <w:color w:val="62B5E5"/>
          <w:sz w:val="28"/>
          <w:szCs w:val="24"/>
        </w:rPr>
        <w:tab/>
      </w:r>
      <w:r w:rsidR="008D2678">
        <w:rPr>
          <w:rFonts w:ascii="Lato" w:hAnsi="Lato"/>
          <w:bCs/>
          <w:sz w:val="24"/>
          <w:szCs w:val="24"/>
        </w:rPr>
        <w:t>3</w:t>
      </w:r>
      <w:r w:rsidR="00741DE2">
        <w:rPr>
          <w:rFonts w:ascii="Lato" w:hAnsi="Lato"/>
          <w:bCs/>
          <w:sz w:val="24"/>
          <w:szCs w:val="24"/>
        </w:rPr>
        <w:t>7.5</w:t>
      </w:r>
      <w:r w:rsidR="008D2678">
        <w:rPr>
          <w:rFonts w:ascii="Lato" w:hAnsi="Lato"/>
          <w:bCs/>
          <w:sz w:val="24"/>
          <w:szCs w:val="24"/>
        </w:rPr>
        <w:t xml:space="preserve"> hours a week</w:t>
      </w:r>
      <w:r w:rsidR="00211EED">
        <w:rPr>
          <w:rFonts w:ascii="Lato" w:hAnsi="Lato"/>
          <w:bCs/>
          <w:sz w:val="24"/>
          <w:szCs w:val="24"/>
        </w:rPr>
        <w:t xml:space="preserve"> </w:t>
      </w:r>
      <w:r w:rsidR="00211EED" w:rsidRPr="00AD13F4">
        <w:rPr>
          <w:rFonts w:ascii="Lato" w:hAnsi="Lato"/>
          <w:sz w:val="24"/>
          <w:szCs w:val="24"/>
        </w:rPr>
        <w:t xml:space="preserve">(with some flexibility to cover occasional </w:t>
      </w:r>
    </w:p>
    <w:p w14:paraId="1622E733" w14:textId="70EFE46D" w:rsidR="00C87B79" w:rsidRDefault="00211EED" w:rsidP="00211EED">
      <w:pPr>
        <w:spacing w:after="0" w:line="240" w:lineRule="auto"/>
        <w:ind w:left="2160" w:firstLine="720"/>
        <w:rPr>
          <w:rFonts w:ascii="Lato" w:hAnsi="Lato"/>
          <w:sz w:val="24"/>
          <w:szCs w:val="24"/>
        </w:rPr>
      </w:pPr>
      <w:r w:rsidRPr="00AD13F4">
        <w:rPr>
          <w:rFonts w:ascii="Lato" w:hAnsi="Lato"/>
          <w:sz w:val="24"/>
          <w:szCs w:val="24"/>
        </w:rPr>
        <w:t>events and sessions at weekends and in the evening)</w:t>
      </w:r>
    </w:p>
    <w:p w14:paraId="2AD4B5E9" w14:textId="77777777" w:rsidR="00211EED" w:rsidRPr="003F25FA" w:rsidRDefault="00211EED" w:rsidP="00211EED">
      <w:pPr>
        <w:spacing w:after="0" w:line="240" w:lineRule="auto"/>
        <w:ind w:left="2160" w:firstLine="720"/>
        <w:rPr>
          <w:rFonts w:ascii="Lato" w:hAnsi="Lato"/>
          <w:bCs/>
          <w:sz w:val="24"/>
          <w:szCs w:val="24"/>
        </w:rPr>
      </w:pPr>
    </w:p>
    <w:p w14:paraId="1622E734" w14:textId="35457BF3"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684F3B" w:rsidRPr="002B1891">
        <w:rPr>
          <w:rFonts w:ascii="Lato" w:hAnsi="Lato"/>
          <w:sz w:val="24"/>
          <w:szCs w:val="24"/>
        </w:rPr>
        <w:t xml:space="preserve">Martin House </w:t>
      </w:r>
      <w:r w:rsidR="008D2678">
        <w:rPr>
          <w:rFonts w:ascii="Lato" w:hAnsi="Lato"/>
          <w:sz w:val="24"/>
          <w:szCs w:val="24"/>
        </w:rPr>
        <w:t>/ Home – Hybrid working</w:t>
      </w:r>
    </w:p>
    <w:p w14:paraId="1622E735" w14:textId="48D7CFF4" w:rsidR="00684F3B" w:rsidRDefault="00C732AE" w:rsidP="004E5196">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741DE2">
        <w:rPr>
          <w:rFonts w:ascii="Lato" w:hAnsi="Lato"/>
          <w:sz w:val="24"/>
          <w:szCs w:val="24"/>
        </w:rPr>
        <w:t xml:space="preserve">Full Time, Permanent </w:t>
      </w:r>
    </w:p>
    <w:p w14:paraId="1622E736" w14:textId="77777777" w:rsidR="00C732AE" w:rsidRPr="005A36A9" w:rsidRDefault="00C732AE" w:rsidP="004E5196">
      <w:pPr>
        <w:ind w:left="2160" w:hanging="2160"/>
        <w:rPr>
          <w:b/>
          <w:sz w:val="24"/>
          <w:szCs w:val="24"/>
        </w:rPr>
      </w:pPr>
    </w:p>
    <w:p w14:paraId="6B81A88F" w14:textId="7C1AB89C" w:rsidR="008D2678" w:rsidRPr="00741DE2" w:rsidRDefault="002B1891" w:rsidP="00741DE2">
      <w:pPr>
        <w:rPr>
          <w:rFonts w:ascii="Merge" w:hAnsi="Merge"/>
          <w:b/>
          <w:color w:val="62B5E5"/>
          <w:sz w:val="28"/>
          <w:szCs w:val="24"/>
        </w:rPr>
      </w:pPr>
      <w:r>
        <w:rPr>
          <w:rFonts w:ascii="Merge" w:hAnsi="Merge"/>
          <w:b/>
          <w:color w:val="62B5E5"/>
          <w:sz w:val="28"/>
          <w:szCs w:val="24"/>
        </w:rPr>
        <w:t>Overall purpose of the role</w:t>
      </w:r>
    </w:p>
    <w:p w14:paraId="1AB34643" w14:textId="51BC9F16" w:rsidR="00741DE2" w:rsidRPr="00741DE2" w:rsidRDefault="008D2678" w:rsidP="00741DE2">
      <w:pPr>
        <w:pStyle w:val="ListParagraph"/>
        <w:widowControl w:val="0"/>
        <w:numPr>
          <w:ilvl w:val="0"/>
          <w:numId w:val="23"/>
        </w:numPr>
        <w:spacing w:after="240"/>
        <w:jc w:val="both"/>
        <w:rPr>
          <w:rFonts w:ascii="Lato" w:hAnsi="Lato" w:cs="Calibri"/>
          <w:b/>
          <w:sz w:val="24"/>
          <w:szCs w:val="24"/>
        </w:rPr>
      </w:pPr>
      <w:r w:rsidRPr="006109B1">
        <w:rPr>
          <w:rFonts w:ascii="Lato" w:hAnsi="Lato" w:cs="Calibri"/>
          <w:sz w:val="24"/>
          <w:szCs w:val="24"/>
        </w:rPr>
        <w:t xml:space="preserve">To manage corporate partners </w:t>
      </w:r>
      <w:proofErr w:type="gramStart"/>
      <w:r w:rsidRPr="006109B1">
        <w:rPr>
          <w:rFonts w:ascii="Lato" w:hAnsi="Lato" w:cs="Calibri"/>
          <w:sz w:val="24"/>
          <w:szCs w:val="24"/>
        </w:rPr>
        <w:t>in order to</w:t>
      </w:r>
      <w:proofErr w:type="gramEnd"/>
      <w:r w:rsidRPr="006109B1">
        <w:rPr>
          <w:rFonts w:ascii="Lato" w:hAnsi="Lato" w:cs="Calibri"/>
          <w:sz w:val="24"/>
          <w:szCs w:val="24"/>
        </w:rPr>
        <w:t xml:space="preserve"> retain, develop and grow long term income generating partnerships.</w:t>
      </w:r>
    </w:p>
    <w:p w14:paraId="7E1422F9" w14:textId="77777777" w:rsidR="00741DE2" w:rsidRPr="006109B1" w:rsidRDefault="00741DE2" w:rsidP="00741DE2">
      <w:pPr>
        <w:widowControl w:val="0"/>
        <w:numPr>
          <w:ilvl w:val="0"/>
          <w:numId w:val="23"/>
        </w:numPr>
        <w:spacing w:after="240" w:line="240" w:lineRule="auto"/>
        <w:jc w:val="both"/>
        <w:outlineLvl w:val="3"/>
        <w:rPr>
          <w:rFonts w:ascii="Lato" w:hAnsi="Lato" w:cs="Calibri"/>
          <w:sz w:val="24"/>
          <w:szCs w:val="24"/>
        </w:rPr>
      </w:pPr>
      <w:r w:rsidRPr="006109B1">
        <w:rPr>
          <w:rFonts w:ascii="Lato" w:hAnsi="Lato" w:cs="Calibri"/>
          <w:sz w:val="24"/>
          <w:szCs w:val="24"/>
        </w:rPr>
        <w:t>To nurture, develop and account manage relationships with corporate partners, developing strong account plans and ambitious targets.</w:t>
      </w:r>
    </w:p>
    <w:p w14:paraId="7247BDE4" w14:textId="4782133F" w:rsidR="00741DE2" w:rsidRPr="00741DE2" w:rsidRDefault="00741DE2" w:rsidP="00741DE2">
      <w:pPr>
        <w:pStyle w:val="ListParagraph"/>
        <w:widowControl w:val="0"/>
        <w:numPr>
          <w:ilvl w:val="0"/>
          <w:numId w:val="23"/>
        </w:numPr>
        <w:spacing w:after="240"/>
        <w:jc w:val="both"/>
        <w:rPr>
          <w:rFonts w:ascii="Lato" w:hAnsi="Lato" w:cs="Calibri"/>
          <w:b/>
          <w:sz w:val="24"/>
          <w:szCs w:val="24"/>
        </w:rPr>
      </w:pPr>
      <w:r>
        <w:rPr>
          <w:rFonts w:ascii="Lato" w:hAnsi="Lato" w:cs="Calibri"/>
          <w:sz w:val="24"/>
          <w:szCs w:val="24"/>
        </w:rPr>
        <w:t>To secure sponsorship from corporate partners in support of Martin House events.</w:t>
      </w:r>
    </w:p>
    <w:p w14:paraId="0FAE0FB6" w14:textId="77777777" w:rsidR="008D2678" w:rsidRPr="006109B1" w:rsidRDefault="008D2678" w:rsidP="008D2678">
      <w:pPr>
        <w:pStyle w:val="ListParagraph"/>
        <w:widowControl w:val="0"/>
        <w:spacing w:after="240"/>
        <w:jc w:val="both"/>
        <w:rPr>
          <w:rFonts w:ascii="Lato" w:hAnsi="Lato" w:cs="Calibri"/>
          <w:b/>
          <w:sz w:val="24"/>
          <w:szCs w:val="24"/>
        </w:rPr>
      </w:pPr>
    </w:p>
    <w:p w14:paraId="533E1E29" w14:textId="5DD7FFF4" w:rsidR="00F72D4C" w:rsidRPr="006109B1" w:rsidRDefault="008D2678" w:rsidP="009D2143">
      <w:pPr>
        <w:pStyle w:val="ListParagraph"/>
        <w:widowControl w:val="0"/>
        <w:numPr>
          <w:ilvl w:val="0"/>
          <w:numId w:val="23"/>
        </w:numPr>
        <w:spacing w:after="240"/>
        <w:jc w:val="both"/>
        <w:rPr>
          <w:rFonts w:ascii="Lato" w:hAnsi="Lato" w:cs="Calibri"/>
          <w:b/>
          <w:sz w:val="24"/>
          <w:szCs w:val="24"/>
        </w:rPr>
      </w:pPr>
      <w:r w:rsidRPr="006109B1">
        <w:rPr>
          <w:rFonts w:ascii="Lato" w:hAnsi="Lato" w:cs="Calibri"/>
          <w:sz w:val="24"/>
          <w:szCs w:val="24"/>
        </w:rPr>
        <w:t>To be an active member of the</w:t>
      </w:r>
      <w:r w:rsidR="004462D2">
        <w:rPr>
          <w:rFonts w:ascii="Lato" w:hAnsi="Lato" w:cs="Calibri"/>
          <w:sz w:val="24"/>
          <w:szCs w:val="24"/>
        </w:rPr>
        <w:t xml:space="preserve"> Philanthropy &amp;</w:t>
      </w:r>
      <w:r w:rsidRPr="006109B1">
        <w:rPr>
          <w:rFonts w:ascii="Lato" w:hAnsi="Lato" w:cs="Calibri"/>
          <w:sz w:val="24"/>
          <w:szCs w:val="24"/>
        </w:rPr>
        <w:t xml:space="preserve"> </w:t>
      </w:r>
      <w:r w:rsidR="00741DE2" w:rsidRPr="00D96D24">
        <w:rPr>
          <w:rFonts w:ascii="Lato" w:hAnsi="Lato" w:cs="Calibri"/>
          <w:sz w:val="24"/>
          <w:szCs w:val="24"/>
        </w:rPr>
        <w:t xml:space="preserve">Partnerships </w:t>
      </w:r>
      <w:r w:rsidRPr="006109B1">
        <w:rPr>
          <w:rFonts w:ascii="Lato" w:hAnsi="Lato" w:cs="Calibri"/>
          <w:sz w:val="24"/>
          <w:szCs w:val="24"/>
        </w:rPr>
        <w:t xml:space="preserve">team growing income year on year. </w:t>
      </w:r>
    </w:p>
    <w:p w14:paraId="271507B0" w14:textId="36FD6339" w:rsidR="008D2678" w:rsidRPr="00741DE2" w:rsidRDefault="002B1891" w:rsidP="00741DE2">
      <w:pPr>
        <w:rPr>
          <w:rFonts w:ascii="Merge" w:hAnsi="Merge"/>
          <w:b/>
          <w:color w:val="62B5E5"/>
          <w:sz w:val="28"/>
          <w:szCs w:val="24"/>
        </w:rPr>
      </w:pPr>
      <w:r w:rsidRPr="002B1891">
        <w:rPr>
          <w:rFonts w:ascii="Merge" w:hAnsi="Merge"/>
          <w:b/>
          <w:color w:val="62B5E5"/>
          <w:sz w:val="28"/>
          <w:szCs w:val="24"/>
        </w:rPr>
        <w:t>Tasks and duties</w:t>
      </w:r>
    </w:p>
    <w:p w14:paraId="6CD4AA66" w14:textId="7116C728" w:rsidR="008D2678" w:rsidRPr="00741DE2" w:rsidRDefault="008D2678" w:rsidP="00741DE2">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Develop and steward relationships with key corporate decision makers, to maximise</w:t>
      </w:r>
      <w:r w:rsidR="00741DE2">
        <w:rPr>
          <w:rFonts w:ascii="Lato" w:hAnsi="Lato" w:cs="Calibri"/>
          <w:sz w:val="24"/>
          <w:szCs w:val="24"/>
        </w:rPr>
        <w:t xml:space="preserve"> </w:t>
      </w:r>
      <w:r w:rsidRPr="00741DE2">
        <w:rPr>
          <w:rFonts w:ascii="Lato" w:hAnsi="Lato" w:cs="Calibri"/>
          <w:sz w:val="24"/>
          <w:szCs w:val="24"/>
        </w:rPr>
        <w:t>partnership opportunities with prospects and existing partners.</w:t>
      </w:r>
    </w:p>
    <w:p w14:paraId="7D8AFF85" w14:textId="5F243401" w:rsidR="008D2678" w:rsidRDefault="008D2678" w:rsidP="006109B1">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 xml:space="preserve">Account </w:t>
      </w:r>
      <w:proofErr w:type="gramStart"/>
      <w:r w:rsidRPr="006109B1">
        <w:rPr>
          <w:rFonts w:ascii="Lato" w:hAnsi="Lato" w:cs="Calibri"/>
          <w:sz w:val="24"/>
          <w:szCs w:val="24"/>
        </w:rPr>
        <w:t>manage</w:t>
      </w:r>
      <w:proofErr w:type="gramEnd"/>
      <w:r w:rsidRPr="006109B1">
        <w:rPr>
          <w:rFonts w:ascii="Lato" w:hAnsi="Lato" w:cs="Calibri"/>
          <w:sz w:val="24"/>
          <w:szCs w:val="24"/>
        </w:rPr>
        <w:t xml:space="preserve"> a range corporate partnerships, developing and securing them for multi-year support.</w:t>
      </w:r>
    </w:p>
    <w:p w14:paraId="551284EB" w14:textId="1FEBAB3C" w:rsidR="00741DE2" w:rsidRDefault="00741DE2" w:rsidP="00741DE2">
      <w:pPr>
        <w:widowControl w:val="0"/>
        <w:numPr>
          <w:ilvl w:val="0"/>
          <w:numId w:val="24"/>
        </w:numPr>
        <w:spacing w:after="240" w:line="240" w:lineRule="auto"/>
        <w:jc w:val="both"/>
        <w:outlineLvl w:val="3"/>
        <w:rPr>
          <w:rFonts w:ascii="Lato" w:hAnsi="Lato" w:cs="Calibri"/>
          <w:sz w:val="24"/>
          <w:szCs w:val="24"/>
        </w:rPr>
      </w:pPr>
      <w:r>
        <w:rPr>
          <w:rFonts w:ascii="Lato" w:hAnsi="Lato" w:cs="Calibri"/>
          <w:sz w:val="24"/>
          <w:szCs w:val="24"/>
        </w:rPr>
        <w:t>Actively secure sponsorship from corporate partners for Martin House events.</w:t>
      </w:r>
    </w:p>
    <w:p w14:paraId="5077D1B5" w14:textId="663DC786" w:rsidR="00741DE2" w:rsidRPr="00741DE2" w:rsidRDefault="00741DE2" w:rsidP="00741DE2">
      <w:pPr>
        <w:widowControl w:val="0"/>
        <w:numPr>
          <w:ilvl w:val="0"/>
          <w:numId w:val="24"/>
        </w:numPr>
        <w:spacing w:after="240" w:line="240" w:lineRule="auto"/>
        <w:jc w:val="both"/>
        <w:outlineLvl w:val="3"/>
        <w:rPr>
          <w:rFonts w:ascii="Lato" w:hAnsi="Lato" w:cs="Calibri"/>
          <w:sz w:val="24"/>
          <w:szCs w:val="24"/>
        </w:rPr>
      </w:pPr>
      <w:r>
        <w:rPr>
          <w:rFonts w:ascii="Lato" w:hAnsi="Lato" w:cs="Calibri"/>
          <w:sz w:val="24"/>
          <w:szCs w:val="24"/>
        </w:rPr>
        <w:t xml:space="preserve">Ensure all corporate partners have correct and up to date Partnership Agreements and Licence Fee Agreements. </w:t>
      </w:r>
    </w:p>
    <w:p w14:paraId="70D15EC1" w14:textId="59391297" w:rsidR="008D2678" w:rsidRPr="006109B1" w:rsidRDefault="008D2678" w:rsidP="008D2678">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 xml:space="preserve">Forecast, track and report on the income performance of your area including the reporting of performance against agreed KPI measures. </w:t>
      </w:r>
    </w:p>
    <w:p w14:paraId="2B2D03DB" w14:textId="3B2A1A01" w:rsidR="008D2678" w:rsidRPr="006109B1" w:rsidRDefault="008D2678" w:rsidP="008D2678">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 xml:space="preserve">Support the </w:t>
      </w:r>
      <w:r w:rsidR="004462D2">
        <w:rPr>
          <w:rFonts w:ascii="Lato" w:hAnsi="Lato" w:cs="Calibri"/>
          <w:sz w:val="24"/>
          <w:szCs w:val="24"/>
        </w:rPr>
        <w:t xml:space="preserve">Philanthropy &amp; </w:t>
      </w:r>
      <w:r w:rsidR="00741DE2">
        <w:rPr>
          <w:rFonts w:ascii="Lato" w:hAnsi="Lato" w:cs="Calibri"/>
          <w:sz w:val="24"/>
          <w:szCs w:val="24"/>
        </w:rPr>
        <w:t>Partnerships Team Manager</w:t>
      </w:r>
      <w:r w:rsidRPr="006109B1">
        <w:rPr>
          <w:rFonts w:ascii="Lato" w:hAnsi="Lato" w:cs="Calibri"/>
          <w:sz w:val="24"/>
          <w:szCs w:val="24"/>
        </w:rPr>
        <w:t xml:space="preserve"> through contributing to special projects, working groups and strategic planning.</w:t>
      </w:r>
    </w:p>
    <w:p w14:paraId="78F9B834" w14:textId="5CB025BF" w:rsidR="008D2678" w:rsidRPr="006109B1" w:rsidRDefault="008D2678" w:rsidP="008D2678">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 xml:space="preserve">Support with hosting networking and cultivation events to increase profile of Martin </w:t>
      </w:r>
      <w:r w:rsidRPr="006109B1">
        <w:rPr>
          <w:rFonts w:ascii="Lato" w:hAnsi="Lato" w:cs="Calibri"/>
          <w:sz w:val="24"/>
          <w:szCs w:val="24"/>
        </w:rPr>
        <w:lastRenderedPageBreak/>
        <w:t>House to new supporters.</w:t>
      </w:r>
    </w:p>
    <w:p w14:paraId="4DC8B2A5" w14:textId="77777777" w:rsidR="004462D2" w:rsidRDefault="008D2678" w:rsidP="004462D2">
      <w:pPr>
        <w:widowControl w:val="0"/>
        <w:spacing w:after="240" w:line="240" w:lineRule="auto"/>
        <w:ind w:left="720"/>
        <w:jc w:val="both"/>
        <w:outlineLvl w:val="3"/>
        <w:rPr>
          <w:rFonts w:ascii="Lato" w:hAnsi="Lato" w:cs="Calibri"/>
          <w:sz w:val="24"/>
          <w:szCs w:val="24"/>
        </w:rPr>
      </w:pPr>
      <w:r w:rsidRPr="006109B1">
        <w:rPr>
          <w:rFonts w:ascii="Lato" w:hAnsi="Lato" w:cs="Calibri"/>
          <w:sz w:val="24"/>
          <w:szCs w:val="24"/>
        </w:rPr>
        <w:t xml:space="preserve"> </w:t>
      </w:r>
    </w:p>
    <w:p w14:paraId="29253BFB" w14:textId="59347DBD" w:rsidR="008D2678" w:rsidRPr="006109B1" w:rsidRDefault="008D2678" w:rsidP="008D2678">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Accurately record communication and account information on the database.</w:t>
      </w:r>
    </w:p>
    <w:p w14:paraId="147ADBC3" w14:textId="10D9A0CB" w:rsidR="008D2678" w:rsidRPr="006109B1" w:rsidRDefault="008D2678" w:rsidP="008D2678">
      <w:pPr>
        <w:widowControl w:val="0"/>
        <w:numPr>
          <w:ilvl w:val="0"/>
          <w:numId w:val="24"/>
        </w:numPr>
        <w:spacing w:after="240" w:line="240" w:lineRule="auto"/>
        <w:jc w:val="both"/>
        <w:outlineLvl w:val="3"/>
        <w:rPr>
          <w:rFonts w:ascii="Lato" w:hAnsi="Lato" w:cs="Calibri"/>
          <w:sz w:val="24"/>
          <w:szCs w:val="24"/>
        </w:rPr>
      </w:pPr>
      <w:r w:rsidRPr="006109B1">
        <w:rPr>
          <w:rFonts w:ascii="Lato" w:hAnsi="Lato" w:cs="Calibri"/>
          <w:sz w:val="24"/>
          <w:szCs w:val="24"/>
        </w:rPr>
        <w:t xml:space="preserve"> Maintain awareness of other charitable partnerships, alongside new fundraising trends, tools and campaigns.</w:t>
      </w:r>
    </w:p>
    <w:p w14:paraId="2004EE13" w14:textId="4BEE2F07" w:rsidR="006109B1" w:rsidRPr="006109B1" w:rsidRDefault="006109B1" w:rsidP="006109B1">
      <w:pPr>
        <w:widowControl w:val="0"/>
        <w:numPr>
          <w:ilvl w:val="0"/>
          <w:numId w:val="24"/>
        </w:numPr>
        <w:spacing w:after="240" w:line="240" w:lineRule="auto"/>
        <w:outlineLvl w:val="3"/>
        <w:rPr>
          <w:rFonts w:ascii="Lato" w:hAnsi="Lato" w:cs="Calibri"/>
          <w:sz w:val="24"/>
          <w:szCs w:val="24"/>
        </w:rPr>
      </w:pPr>
      <w:r>
        <w:rPr>
          <w:rFonts w:ascii="Lato" w:hAnsi="Lato" w:cs="Calibri"/>
          <w:sz w:val="24"/>
          <w:szCs w:val="24"/>
        </w:rPr>
        <w:t xml:space="preserve"> </w:t>
      </w:r>
      <w:r w:rsidRPr="006109B1">
        <w:rPr>
          <w:rFonts w:ascii="Lato" w:hAnsi="Lato" w:cs="Calibri"/>
          <w:sz w:val="24"/>
          <w:szCs w:val="24"/>
        </w:rPr>
        <w:t>Work closely with other income generation teams within Martin House to maximise the support of new partners and ensure organisational objectives are achieved.</w:t>
      </w:r>
    </w:p>
    <w:p w14:paraId="484D7792" w14:textId="57A3D247" w:rsidR="008D2678" w:rsidRPr="006109B1" w:rsidRDefault="006109B1" w:rsidP="006109B1">
      <w:pPr>
        <w:widowControl w:val="0"/>
        <w:numPr>
          <w:ilvl w:val="0"/>
          <w:numId w:val="24"/>
        </w:numPr>
        <w:spacing w:after="240" w:line="240" w:lineRule="auto"/>
        <w:outlineLvl w:val="3"/>
        <w:rPr>
          <w:rFonts w:ascii="Lato" w:hAnsi="Lato" w:cs="Calibri"/>
          <w:sz w:val="24"/>
          <w:szCs w:val="24"/>
        </w:rPr>
      </w:pPr>
      <w:r w:rsidRPr="006109B1">
        <w:rPr>
          <w:rFonts w:ascii="Lato" w:hAnsi="Lato" w:cs="Calibri"/>
          <w:sz w:val="24"/>
          <w:szCs w:val="24"/>
        </w:rPr>
        <w:t>Act as an ambassador for Martin House, maintaining positive and effective communication internally and externally when representing the service offered by the hospice.</w:t>
      </w:r>
    </w:p>
    <w:p w14:paraId="34FE419F" w14:textId="412A3516" w:rsidR="00F72D4C" w:rsidRPr="006109B1" w:rsidRDefault="008D2678" w:rsidP="008D2678">
      <w:pPr>
        <w:widowControl w:val="0"/>
        <w:spacing w:after="240"/>
        <w:jc w:val="both"/>
        <w:rPr>
          <w:rFonts w:ascii="Lato" w:hAnsi="Lato" w:cs="Calibri"/>
          <w:sz w:val="24"/>
          <w:szCs w:val="24"/>
        </w:rPr>
      </w:pPr>
      <w:r w:rsidRPr="006109B1">
        <w:rPr>
          <w:rFonts w:ascii="Lato" w:hAnsi="Lato" w:cs="Calibri"/>
          <w:sz w:val="24"/>
          <w:szCs w:val="24"/>
        </w:rPr>
        <w:t xml:space="preserve">There is an expectation that the post holder will need to travel to visit businesses, attend meetings and conferences etc. </w:t>
      </w:r>
      <w:r w:rsidR="00741DE2">
        <w:rPr>
          <w:rFonts w:ascii="Lato" w:hAnsi="Lato" w:cs="Calibri"/>
          <w:sz w:val="24"/>
          <w:szCs w:val="24"/>
        </w:rPr>
        <w:t>sometimes outside of working hours.</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77777777"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1622E73E"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1622E747" w14:textId="77777777" w:rsidR="00E16CFE" w:rsidRPr="002B1891" w:rsidRDefault="00E16CFE" w:rsidP="00E16CFE">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A" w14:textId="77777777"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lastRenderedPageBreak/>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64527665" w14:textId="24B0CE51" w:rsidR="003B18DC" w:rsidRPr="002B1891" w:rsidRDefault="003B18DC" w:rsidP="00226849">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C" w14:textId="77777777" w:rsidR="00226849" w:rsidRPr="00E00B63" w:rsidRDefault="00226849" w:rsidP="00226849">
      <w:pPr>
        <w:spacing w:after="120"/>
        <w:rPr>
          <w:rFonts w:ascii="Merge" w:hAnsi="Merge" w:cs="Arial"/>
          <w:b/>
          <w:bCs/>
          <w:color w:val="62B5E5"/>
          <w:sz w:val="16"/>
          <w:szCs w:val="12"/>
        </w:rPr>
      </w:pPr>
    </w:p>
    <w:p w14:paraId="1622E75D"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2F948DA2" w14:textId="52480B4A" w:rsidR="00A416D1" w:rsidRPr="00226849" w:rsidRDefault="00A416D1" w:rsidP="00226849">
      <w:pPr>
        <w:pStyle w:val="ListParagraph"/>
        <w:numPr>
          <w:ilvl w:val="0"/>
          <w:numId w:val="19"/>
        </w:numPr>
        <w:spacing w:after="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1622E761"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lastRenderedPageBreak/>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B1891" w:rsidRDefault="00671D41" w:rsidP="00CF4D2F">
      <w:pPr>
        <w:spacing w:after="0"/>
        <w:rPr>
          <w:rFonts w:ascii="Lato" w:hAnsi="Lato"/>
          <w:sz w:val="24"/>
          <w:szCs w:val="24"/>
        </w:rPr>
      </w:pPr>
    </w:p>
    <w:p w14:paraId="1622E76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Person specification</w:t>
      </w:r>
    </w:p>
    <w:p w14:paraId="1622E76B"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2C1D133A" w14:textId="6E596318" w:rsidR="003B18DC" w:rsidRDefault="00BF35DF" w:rsidP="00BF35DF">
      <w:pPr>
        <w:pStyle w:val="NoSpacing"/>
        <w:jc w:val="both"/>
        <w:rPr>
          <w:rFonts w:ascii="Lato" w:hAnsi="Lato" w:cstheme="minorHAnsi"/>
          <w:sz w:val="24"/>
          <w:szCs w:val="24"/>
          <w:u w:val="single"/>
        </w:rPr>
      </w:pPr>
      <w:r w:rsidRPr="00D15508">
        <w:rPr>
          <w:rFonts w:ascii="Lato" w:hAnsi="Lato" w:cstheme="minorHAnsi"/>
          <w:sz w:val="24"/>
          <w:szCs w:val="24"/>
          <w:u w:val="single"/>
        </w:rPr>
        <w:t>Essential</w:t>
      </w:r>
    </w:p>
    <w:p w14:paraId="68BF2906" w14:textId="77777777" w:rsidR="006109B1" w:rsidRDefault="006109B1" w:rsidP="00BF35DF">
      <w:pPr>
        <w:pStyle w:val="NoSpacing"/>
        <w:jc w:val="both"/>
        <w:rPr>
          <w:rFonts w:ascii="Lato" w:hAnsi="Lato" w:cstheme="minorHAnsi"/>
          <w:sz w:val="24"/>
          <w:szCs w:val="24"/>
          <w:u w:val="single"/>
        </w:rPr>
      </w:pPr>
    </w:p>
    <w:p w14:paraId="08306529" w14:textId="3C531BDC" w:rsidR="006109B1" w:rsidRPr="006109B1" w:rsidRDefault="006109B1" w:rsidP="006109B1">
      <w:pPr>
        <w:widowControl w:val="0"/>
        <w:numPr>
          <w:ilvl w:val="0"/>
          <w:numId w:val="25"/>
        </w:numPr>
        <w:spacing w:after="240" w:line="240" w:lineRule="auto"/>
        <w:rPr>
          <w:rFonts w:ascii="Lato" w:eastAsia="Calibri" w:hAnsi="Lato" w:cs="Arial"/>
          <w:sz w:val="24"/>
          <w:szCs w:val="24"/>
        </w:rPr>
      </w:pPr>
      <w:r w:rsidRPr="006109B1">
        <w:rPr>
          <w:rFonts w:ascii="Lato" w:eastAsia="Calibri" w:hAnsi="Lato" w:cs="Arial"/>
          <w:sz w:val="24"/>
          <w:szCs w:val="24"/>
        </w:rPr>
        <w:t>GCSE’s (</w:t>
      </w:r>
      <w:r w:rsidR="00EA28B9">
        <w:rPr>
          <w:rFonts w:ascii="Lato" w:eastAsia="Calibri" w:hAnsi="Lato" w:cs="Arial"/>
          <w:sz w:val="24"/>
          <w:szCs w:val="24"/>
        </w:rPr>
        <w:t>4-9</w:t>
      </w:r>
      <w:r w:rsidRPr="006109B1">
        <w:rPr>
          <w:rFonts w:ascii="Lato" w:eastAsia="Calibri" w:hAnsi="Lato" w:cs="Arial"/>
          <w:sz w:val="24"/>
          <w:szCs w:val="24"/>
        </w:rPr>
        <w:t>) or equivalent in English and Maths</w:t>
      </w:r>
    </w:p>
    <w:p w14:paraId="3F93FEB2" w14:textId="77777777" w:rsidR="006109B1" w:rsidRPr="006109B1" w:rsidRDefault="006109B1" w:rsidP="006109B1">
      <w:pPr>
        <w:widowControl w:val="0"/>
        <w:numPr>
          <w:ilvl w:val="0"/>
          <w:numId w:val="25"/>
        </w:numPr>
        <w:spacing w:after="240" w:line="240" w:lineRule="auto"/>
        <w:rPr>
          <w:rFonts w:ascii="Lato" w:hAnsi="Lato" w:cs="Arial"/>
          <w:sz w:val="24"/>
          <w:szCs w:val="24"/>
        </w:rPr>
      </w:pPr>
      <w:r w:rsidRPr="006109B1">
        <w:rPr>
          <w:rFonts w:ascii="Lato" w:hAnsi="Lato" w:cs="Arial"/>
          <w:sz w:val="24"/>
          <w:szCs w:val="24"/>
        </w:rPr>
        <w:t>Working in corporate fundraising or in a marketing/sales position in a client facing role</w:t>
      </w:r>
    </w:p>
    <w:p w14:paraId="2B9EBB32" w14:textId="23599398" w:rsidR="006109B1" w:rsidRPr="006109B1" w:rsidRDefault="006109B1" w:rsidP="006109B1">
      <w:pPr>
        <w:widowControl w:val="0"/>
        <w:numPr>
          <w:ilvl w:val="0"/>
          <w:numId w:val="25"/>
        </w:numPr>
        <w:spacing w:after="240" w:line="240" w:lineRule="auto"/>
        <w:rPr>
          <w:rFonts w:ascii="Lato" w:hAnsi="Lato" w:cs="Arial"/>
          <w:sz w:val="24"/>
          <w:szCs w:val="24"/>
        </w:rPr>
      </w:pPr>
      <w:r w:rsidRPr="006109B1">
        <w:rPr>
          <w:rFonts w:ascii="Lato" w:hAnsi="Lato" w:cs="Arial"/>
          <w:sz w:val="24"/>
          <w:szCs w:val="24"/>
        </w:rPr>
        <w:t>Researching, prospecting and winning new business/partnerships of a minimum £1</w:t>
      </w:r>
      <w:r w:rsidR="00AE6A2D">
        <w:rPr>
          <w:rFonts w:ascii="Lato" w:hAnsi="Lato" w:cs="Arial"/>
          <w:sz w:val="24"/>
          <w:szCs w:val="24"/>
        </w:rPr>
        <w:t>5</w:t>
      </w:r>
      <w:r w:rsidRPr="006109B1">
        <w:rPr>
          <w:rFonts w:ascii="Lato" w:hAnsi="Lato" w:cs="Arial"/>
          <w:sz w:val="24"/>
          <w:szCs w:val="24"/>
        </w:rPr>
        <w:t>k per annum value</w:t>
      </w:r>
    </w:p>
    <w:p w14:paraId="0380406A" w14:textId="77777777" w:rsidR="006109B1" w:rsidRPr="006109B1" w:rsidRDefault="006109B1" w:rsidP="006109B1">
      <w:pPr>
        <w:widowControl w:val="0"/>
        <w:numPr>
          <w:ilvl w:val="0"/>
          <w:numId w:val="25"/>
        </w:numPr>
        <w:spacing w:after="240" w:line="240" w:lineRule="auto"/>
        <w:rPr>
          <w:rFonts w:ascii="Lato" w:hAnsi="Lato" w:cs="Arial"/>
          <w:sz w:val="24"/>
          <w:szCs w:val="24"/>
        </w:rPr>
      </w:pPr>
      <w:r w:rsidRPr="006109B1">
        <w:rPr>
          <w:rFonts w:ascii="Lato" w:hAnsi="Lato" w:cs="Arial"/>
          <w:sz w:val="24"/>
          <w:szCs w:val="24"/>
        </w:rPr>
        <w:t>Developing relationships with key supporters and individuals at a senior level</w:t>
      </w:r>
    </w:p>
    <w:p w14:paraId="1B15895F" w14:textId="109802F5" w:rsidR="006109B1" w:rsidRPr="006109B1" w:rsidRDefault="006109B1" w:rsidP="006109B1">
      <w:pPr>
        <w:widowControl w:val="0"/>
        <w:numPr>
          <w:ilvl w:val="0"/>
          <w:numId w:val="25"/>
        </w:numPr>
        <w:spacing w:after="240" w:line="240" w:lineRule="auto"/>
        <w:jc w:val="both"/>
        <w:rPr>
          <w:rFonts w:ascii="Lato" w:hAnsi="Lato" w:cs="Arial"/>
          <w:sz w:val="24"/>
          <w:szCs w:val="24"/>
        </w:rPr>
      </w:pPr>
      <w:r w:rsidRPr="006109B1">
        <w:rPr>
          <w:rFonts w:ascii="Lato" w:hAnsi="Lato" w:cs="Arial"/>
          <w:sz w:val="24"/>
          <w:szCs w:val="24"/>
        </w:rPr>
        <w:t>Managing multiple corporate accounts in a commercial and/or charity setting and maximising income from these through proactive stewardship</w:t>
      </w:r>
    </w:p>
    <w:p w14:paraId="6A33CE6A" w14:textId="77777777" w:rsidR="006109B1" w:rsidRPr="006109B1" w:rsidRDefault="006109B1" w:rsidP="006109B1">
      <w:pPr>
        <w:widowControl w:val="0"/>
        <w:numPr>
          <w:ilvl w:val="0"/>
          <w:numId w:val="25"/>
        </w:numPr>
        <w:spacing w:after="240" w:line="240" w:lineRule="auto"/>
        <w:rPr>
          <w:rFonts w:ascii="Lato" w:hAnsi="Lato" w:cs="Arial"/>
          <w:sz w:val="24"/>
          <w:szCs w:val="24"/>
        </w:rPr>
      </w:pPr>
      <w:r w:rsidRPr="006109B1">
        <w:rPr>
          <w:rFonts w:ascii="Lato" w:hAnsi="Lato" w:cs="Arial"/>
          <w:sz w:val="24"/>
          <w:szCs w:val="24"/>
        </w:rPr>
        <w:t>Development and delivery of compelling proposals, presentations and pitches</w:t>
      </w:r>
    </w:p>
    <w:p w14:paraId="6082A347" w14:textId="77777777" w:rsidR="006109B1" w:rsidRPr="006109B1" w:rsidRDefault="006109B1" w:rsidP="006109B1">
      <w:pPr>
        <w:widowControl w:val="0"/>
        <w:numPr>
          <w:ilvl w:val="0"/>
          <w:numId w:val="25"/>
        </w:numPr>
        <w:spacing w:after="240" w:line="240" w:lineRule="auto"/>
        <w:rPr>
          <w:rFonts w:ascii="Lato" w:hAnsi="Lato" w:cs="Arial"/>
          <w:sz w:val="24"/>
          <w:szCs w:val="24"/>
        </w:rPr>
      </w:pPr>
      <w:r w:rsidRPr="006109B1">
        <w:rPr>
          <w:rFonts w:ascii="Lato" w:hAnsi="Lato" w:cs="Arial"/>
          <w:sz w:val="24"/>
          <w:szCs w:val="24"/>
        </w:rPr>
        <w:t>Track record of meeting and exceeding targets</w:t>
      </w:r>
    </w:p>
    <w:p w14:paraId="4F1B4825"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4ABA568" w14:textId="77777777"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4FD531FD" w14:textId="35206DCF" w:rsidR="00BF35DF" w:rsidRPr="00983142" w:rsidRDefault="00983142" w:rsidP="00BF35DF">
      <w:pPr>
        <w:numPr>
          <w:ilvl w:val="0"/>
          <w:numId w:val="26"/>
        </w:numPr>
        <w:spacing w:after="240" w:line="240" w:lineRule="auto"/>
        <w:rPr>
          <w:rFonts w:ascii="Lato" w:eastAsia="Calibri" w:hAnsi="Lato" w:cs="Arial"/>
          <w:sz w:val="24"/>
          <w:szCs w:val="24"/>
        </w:rPr>
      </w:pPr>
      <w:r w:rsidRPr="00983142">
        <w:rPr>
          <w:rFonts w:ascii="Lato" w:eastAsia="Calibri" w:hAnsi="Lato" w:cs="Arial"/>
          <w:sz w:val="24"/>
          <w:szCs w:val="24"/>
        </w:rPr>
        <w:t>Member of the Institute of Fundraising</w:t>
      </w:r>
    </w:p>
    <w:p w14:paraId="1622E772"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44DE4076"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Excellent interpersonal and communication skills, verbal, non-verbal and written</w:t>
      </w:r>
    </w:p>
    <w:p w14:paraId="1D5BB993"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Demonstrable ability to conduct presentations to a variety of audiences</w:t>
      </w:r>
    </w:p>
    <w:p w14:paraId="62EAF38C"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Ability to adopt a creative and proactive approach to all aspects of the work</w:t>
      </w:r>
    </w:p>
    <w:p w14:paraId="6A8E3612" w14:textId="77777777" w:rsidR="000F4760" w:rsidRPr="000F4760" w:rsidRDefault="000F4760" w:rsidP="000F4760">
      <w:pPr>
        <w:widowControl w:val="0"/>
        <w:numPr>
          <w:ilvl w:val="0"/>
          <w:numId w:val="27"/>
        </w:numPr>
        <w:spacing w:after="240" w:line="240" w:lineRule="auto"/>
        <w:rPr>
          <w:rFonts w:ascii="Lato" w:hAnsi="Lato" w:cs="Arial"/>
          <w:sz w:val="24"/>
          <w:szCs w:val="24"/>
        </w:rPr>
      </w:pPr>
      <w:r w:rsidRPr="000F4760">
        <w:rPr>
          <w:rFonts w:ascii="Lato" w:hAnsi="Lato" w:cs="Arial"/>
          <w:sz w:val="24"/>
          <w:szCs w:val="24"/>
        </w:rPr>
        <w:t>Ability to develop and maintain internal and external working relationships at all levels</w:t>
      </w:r>
    </w:p>
    <w:p w14:paraId="6CBD462D"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Ability to work on own initiative and cooperatively as part of the fundraising team</w:t>
      </w:r>
    </w:p>
    <w:p w14:paraId="343A0CEE"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Ability to set, monitor and analyse income and KPI targets</w:t>
      </w:r>
    </w:p>
    <w:p w14:paraId="320EE58C" w14:textId="77777777" w:rsidR="000F4760" w:rsidRPr="000F4760" w:rsidRDefault="000F4760" w:rsidP="000F4760">
      <w:pPr>
        <w:widowControl w:val="0"/>
        <w:numPr>
          <w:ilvl w:val="0"/>
          <w:numId w:val="27"/>
        </w:numPr>
        <w:spacing w:after="240" w:line="240" w:lineRule="auto"/>
        <w:rPr>
          <w:rFonts w:ascii="Lato" w:eastAsia="Calibri" w:hAnsi="Lato" w:cs="Arial"/>
          <w:sz w:val="24"/>
          <w:szCs w:val="24"/>
        </w:rPr>
      </w:pPr>
      <w:r w:rsidRPr="000F4760">
        <w:rPr>
          <w:rFonts w:ascii="Lato" w:eastAsia="Calibri" w:hAnsi="Lato" w:cs="Arial"/>
          <w:sz w:val="24"/>
          <w:szCs w:val="24"/>
        </w:rPr>
        <w:t>Knowledge of fundraising legislation and governance</w:t>
      </w:r>
    </w:p>
    <w:p w14:paraId="0088F299" w14:textId="77777777" w:rsidR="000F4760" w:rsidRPr="000F4760" w:rsidRDefault="000F4760" w:rsidP="000F4760">
      <w:pPr>
        <w:widowControl w:val="0"/>
        <w:numPr>
          <w:ilvl w:val="0"/>
          <w:numId w:val="27"/>
        </w:numPr>
        <w:spacing w:after="240" w:line="240" w:lineRule="auto"/>
        <w:rPr>
          <w:rFonts w:ascii="Lato" w:hAnsi="Lato" w:cs="Arial"/>
          <w:sz w:val="24"/>
          <w:szCs w:val="24"/>
        </w:rPr>
      </w:pPr>
      <w:r w:rsidRPr="000F4760">
        <w:rPr>
          <w:rFonts w:ascii="Lato" w:hAnsi="Lato" w:cs="Arial"/>
          <w:sz w:val="24"/>
          <w:szCs w:val="24"/>
        </w:rPr>
        <w:lastRenderedPageBreak/>
        <w:t xml:space="preserve">Demonstrable knowledge of fundraising databases </w:t>
      </w:r>
    </w:p>
    <w:p w14:paraId="1622E779" w14:textId="77777777" w:rsidR="007C6B6D" w:rsidRDefault="007C6B6D" w:rsidP="00B300B1">
      <w:pPr>
        <w:spacing w:after="0" w:line="240" w:lineRule="auto"/>
      </w:pPr>
    </w:p>
    <w:p w14:paraId="4F80079B" w14:textId="77777777" w:rsidR="00AE6A2D" w:rsidRDefault="00AE6A2D" w:rsidP="00B300B1">
      <w:pPr>
        <w:spacing w:after="0" w:line="240" w:lineRule="auto"/>
      </w:pPr>
    </w:p>
    <w:p w14:paraId="7BF3052E" w14:textId="77777777" w:rsidR="00AE6A2D" w:rsidRDefault="00AE6A2D" w:rsidP="00B300B1">
      <w:pPr>
        <w:spacing w:after="0" w:line="240" w:lineRule="auto"/>
      </w:pPr>
    </w:p>
    <w:p w14:paraId="5C432972" w14:textId="77777777" w:rsidR="00AE6A2D" w:rsidRPr="00B300B1" w:rsidRDefault="00AE6A2D" w:rsidP="00B300B1">
      <w:pPr>
        <w:spacing w:after="0" w:line="240" w:lineRule="auto"/>
      </w:pPr>
    </w:p>
    <w:p w14:paraId="1622E77A" w14:textId="77777777" w:rsidR="00A41608" w:rsidRDefault="002B1891" w:rsidP="009D2143">
      <w:pPr>
        <w:rPr>
          <w:rFonts w:ascii="Merge" w:hAnsi="Merge"/>
          <w:b/>
          <w:color w:val="62B5E5"/>
          <w:sz w:val="28"/>
          <w:szCs w:val="24"/>
        </w:rPr>
      </w:pPr>
      <w:r w:rsidRPr="002B1891">
        <w:rPr>
          <w:rFonts w:ascii="Merge" w:hAnsi="Merge"/>
          <w:b/>
          <w:color w:val="62B5E5"/>
          <w:sz w:val="28"/>
          <w:szCs w:val="24"/>
        </w:rPr>
        <w:t>Attributes</w:t>
      </w:r>
    </w:p>
    <w:p w14:paraId="35F851B4"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The ability to communicate sensitively with all staff, children and parents in line with Martin House’s values and expectations</w:t>
      </w:r>
    </w:p>
    <w:p w14:paraId="12632449"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Accountable for self and actions</w:t>
      </w:r>
    </w:p>
    <w:p w14:paraId="0073B959"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A positive can-do attitude</w:t>
      </w:r>
    </w:p>
    <w:p w14:paraId="729A40FA"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Calm and objective</w:t>
      </w:r>
    </w:p>
    <w:p w14:paraId="22BBB920"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 xml:space="preserve">Assertive, confident and approachable with clear </w:t>
      </w:r>
      <w:proofErr w:type="gramStart"/>
      <w:r w:rsidRPr="005A34D7">
        <w:rPr>
          <w:rFonts w:ascii="Lato" w:eastAsia="Calibri" w:hAnsi="Lato" w:cs="Arial"/>
          <w:sz w:val="24"/>
          <w:szCs w:val="24"/>
        </w:rPr>
        <w:t>decision making</w:t>
      </w:r>
      <w:proofErr w:type="gramEnd"/>
      <w:r w:rsidRPr="005A34D7">
        <w:rPr>
          <w:rFonts w:ascii="Lato" w:eastAsia="Calibri" w:hAnsi="Lato" w:cs="Arial"/>
          <w:sz w:val="24"/>
          <w:szCs w:val="24"/>
        </w:rPr>
        <w:t xml:space="preserve"> abilities</w:t>
      </w:r>
    </w:p>
    <w:p w14:paraId="16B9BAD9" w14:textId="77777777" w:rsidR="005A34D7" w:rsidRPr="005A34D7" w:rsidRDefault="005A34D7" w:rsidP="005A34D7">
      <w:pPr>
        <w:widowControl w:val="0"/>
        <w:numPr>
          <w:ilvl w:val="0"/>
          <w:numId w:val="28"/>
        </w:numPr>
        <w:spacing w:after="240" w:line="240" w:lineRule="auto"/>
        <w:rPr>
          <w:rFonts w:ascii="Lato" w:eastAsia="Calibri" w:hAnsi="Lato" w:cs="Arial"/>
          <w:sz w:val="24"/>
          <w:szCs w:val="24"/>
        </w:rPr>
      </w:pPr>
      <w:r w:rsidRPr="005A34D7">
        <w:rPr>
          <w:rFonts w:ascii="Lato" w:eastAsia="Calibri" w:hAnsi="Lato" w:cs="Arial"/>
          <w:sz w:val="24"/>
          <w:szCs w:val="24"/>
        </w:rPr>
        <w:t>A commitment to working with and supporting volunteers</w:t>
      </w:r>
    </w:p>
    <w:p w14:paraId="6E41CF7A" w14:textId="77777777" w:rsidR="005A34D7" w:rsidRPr="005A34D7" w:rsidRDefault="005A34D7" w:rsidP="005A34D7">
      <w:pPr>
        <w:widowControl w:val="0"/>
        <w:numPr>
          <w:ilvl w:val="0"/>
          <w:numId w:val="28"/>
        </w:numPr>
        <w:spacing w:after="240" w:line="240" w:lineRule="auto"/>
        <w:rPr>
          <w:rFonts w:ascii="Lato" w:hAnsi="Lato" w:cs="Arial"/>
          <w:sz w:val="24"/>
          <w:szCs w:val="24"/>
        </w:rPr>
      </w:pPr>
      <w:r w:rsidRPr="005A34D7">
        <w:rPr>
          <w:rFonts w:ascii="Lato" w:eastAsia="Calibri" w:hAnsi="Lato" w:cs="Arial"/>
          <w:sz w:val="24"/>
          <w:szCs w:val="24"/>
        </w:rPr>
        <w:t>Ability to adopt a flexible approach to working to support evening and weekend events and activities</w:t>
      </w:r>
    </w:p>
    <w:p w14:paraId="46D0090F" w14:textId="77777777" w:rsidR="005A34D7" w:rsidRPr="005A34D7" w:rsidRDefault="005A34D7" w:rsidP="009D2143">
      <w:pPr>
        <w:rPr>
          <w:rFonts w:ascii="Merge" w:hAnsi="Merge"/>
          <w:b/>
          <w:color w:val="62B5E5"/>
          <w:sz w:val="24"/>
          <w:szCs w:val="24"/>
        </w:rPr>
      </w:pPr>
    </w:p>
    <w:sectPr w:rsidR="005A34D7" w:rsidRPr="005A34D7"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47E4" w14:textId="77777777" w:rsidR="0050247E" w:rsidRDefault="0050247E" w:rsidP="002B1891">
      <w:pPr>
        <w:spacing w:after="0" w:line="240" w:lineRule="auto"/>
      </w:pPr>
      <w:r>
        <w:separator/>
      </w:r>
    </w:p>
  </w:endnote>
  <w:endnote w:type="continuationSeparator" w:id="0">
    <w:p w14:paraId="04B6F6D5" w14:textId="77777777" w:rsidR="0050247E" w:rsidRDefault="0050247E"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altName w:val="Segoe UI"/>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34AC" w14:textId="77777777" w:rsidR="0050247E" w:rsidRDefault="0050247E" w:rsidP="002B1891">
      <w:pPr>
        <w:spacing w:after="0" w:line="240" w:lineRule="auto"/>
      </w:pPr>
      <w:r>
        <w:separator/>
      </w:r>
    </w:p>
  </w:footnote>
  <w:footnote w:type="continuationSeparator" w:id="0">
    <w:p w14:paraId="43D473E7" w14:textId="77777777" w:rsidR="0050247E" w:rsidRDefault="0050247E"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228C"/>
    <w:multiLevelType w:val="hybridMultilevel"/>
    <w:tmpl w:val="64E2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952CEE"/>
    <w:multiLevelType w:val="hybridMultilevel"/>
    <w:tmpl w:val="60EE0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80F03"/>
    <w:multiLevelType w:val="hybridMultilevel"/>
    <w:tmpl w:val="60EE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72484"/>
    <w:multiLevelType w:val="hybridMultilevel"/>
    <w:tmpl w:val="60EE0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A34FD9"/>
    <w:multiLevelType w:val="hybridMultilevel"/>
    <w:tmpl w:val="A9FEE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2B90"/>
    <w:multiLevelType w:val="hybridMultilevel"/>
    <w:tmpl w:val="60EE0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7"/>
  </w:num>
  <w:num w:numId="2" w16cid:durableId="1887376776">
    <w:abstractNumId w:val="0"/>
  </w:num>
  <w:num w:numId="3" w16cid:durableId="1472554521">
    <w:abstractNumId w:val="14"/>
  </w:num>
  <w:num w:numId="4" w16cid:durableId="865874341">
    <w:abstractNumId w:val="6"/>
  </w:num>
  <w:num w:numId="5" w16cid:durableId="663359307">
    <w:abstractNumId w:val="5"/>
  </w:num>
  <w:num w:numId="6" w16cid:durableId="751976091">
    <w:abstractNumId w:val="18"/>
  </w:num>
  <w:num w:numId="7" w16cid:durableId="741491370">
    <w:abstractNumId w:val="26"/>
  </w:num>
  <w:num w:numId="8" w16cid:durableId="224994272">
    <w:abstractNumId w:val="8"/>
  </w:num>
  <w:num w:numId="9" w16cid:durableId="88700829">
    <w:abstractNumId w:val="9"/>
  </w:num>
  <w:num w:numId="10" w16cid:durableId="1364208033">
    <w:abstractNumId w:val="25"/>
  </w:num>
  <w:num w:numId="11" w16cid:durableId="935211303">
    <w:abstractNumId w:val="27"/>
  </w:num>
  <w:num w:numId="12" w16cid:durableId="1070229424">
    <w:abstractNumId w:val="2"/>
  </w:num>
  <w:num w:numId="13" w16cid:durableId="1954900362">
    <w:abstractNumId w:val="22"/>
  </w:num>
  <w:num w:numId="14" w16cid:durableId="318076863">
    <w:abstractNumId w:val="17"/>
  </w:num>
  <w:num w:numId="15" w16cid:durableId="1344279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3"/>
  </w:num>
  <w:num w:numId="17" w16cid:durableId="49116126">
    <w:abstractNumId w:val="23"/>
  </w:num>
  <w:num w:numId="18" w16cid:durableId="1908345815">
    <w:abstractNumId w:val="20"/>
  </w:num>
  <w:num w:numId="19" w16cid:durableId="799998397">
    <w:abstractNumId w:val="15"/>
  </w:num>
  <w:num w:numId="20" w16cid:durableId="1208029604">
    <w:abstractNumId w:val="19"/>
  </w:num>
  <w:num w:numId="21" w16cid:durableId="105270837">
    <w:abstractNumId w:val="13"/>
  </w:num>
  <w:num w:numId="22" w16cid:durableId="1762868015">
    <w:abstractNumId w:val="10"/>
  </w:num>
  <w:num w:numId="23" w16cid:durableId="1585261837">
    <w:abstractNumId w:val="1"/>
  </w:num>
  <w:num w:numId="24" w16cid:durableId="30419482">
    <w:abstractNumId w:val="21"/>
  </w:num>
  <w:num w:numId="25" w16cid:durableId="229342668">
    <w:abstractNumId w:val="11"/>
  </w:num>
  <w:num w:numId="26" w16cid:durableId="724331159">
    <w:abstractNumId w:val="12"/>
  </w:num>
  <w:num w:numId="27" w16cid:durableId="955713650">
    <w:abstractNumId w:val="24"/>
  </w:num>
  <w:num w:numId="28" w16cid:durableId="58225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22EBB"/>
    <w:rsid w:val="00045948"/>
    <w:rsid w:val="00054CA5"/>
    <w:rsid w:val="00055CC8"/>
    <w:rsid w:val="00065AFC"/>
    <w:rsid w:val="00091EFB"/>
    <w:rsid w:val="0009436F"/>
    <w:rsid w:val="00095589"/>
    <w:rsid w:val="00097E99"/>
    <w:rsid w:val="000A60F4"/>
    <w:rsid w:val="000B1772"/>
    <w:rsid w:val="000B7B2F"/>
    <w:rsid w:val="000C1F33"/>
    <w:rsid w:val="000D0F44"/>
    <w:rsid w:val="000F4760"/>
    <w:rsid w:val="00107B1E"/>
    <w:rsid w:val="001267A7"/>
    <w:rsid w:val="00157C0A"/>
    <w:rsid w:val="001A47B6"/>
    <w:rsid w:val="001E0CDA"/>
    <w:rsid w:val="001E3294"/>
    <w:rsid w:val="00211EED"/>
    <w:rsid w:val="00220192"/>
    <w:rsid w:val="00226849"/>
    <w:rsid w:val="00247285"/>
    <w:rsid w:val="00284D2F"/>
    <w:rsid w:val="00293943"/>
    <w:rsid w:val="002A071B"/>
    <w:rsid w:val="002B018D"/>
    <w:rsid w:val="002B1891"/>
    <w:rsid w:val="00306CE7"/>
    <w:rsid w:val="0031145C"/>
    <w:rsid w:val="00366E8B"/>
    <w:rsid w:val="00376630"/>
    <w:rsid w:val="00377456"/>
    <w:rsid w:val="00392686"/>
    <w:rsid w:val="003B18DC"/>
    <w:rsid w:val="003F25FA"/>
    <w:rsid w:val="0040023C"/>
    <w:rsid w:val="00414522"/>
    <w:rsid w:val="00441AB7"/>
    <w:rsid w:val="004462D2"/>
    <w:rsid w:val="00470D21"/>
    <w:rsid w:val="004D7669"/>
    <w:rsid w:val="004E5196"/>
    <w:rsid w:val="0050247E"/>
    <w:rsid w:val="005073D9"/>
    <w:rsid w:val="00512B7C"/>
    <w:rsid w:val="005170BB"/>
    <w:rsid w:val="00520F50"/>
    <w:rsid w:val="00561D24"/>
    <w:rsid w:val="005651A3"/>
    <w:rsid w:val="00585D5F"/>
    <w:rsid w:val="005936DA"/>
    <w:rsid w:val="005A1A66"/>
    <w:rsid w:val="005A34D7"/>
    <w:rsid w:val="005A36A9"/>
    <w:rsid w:val="005D1F94"/>
    <w:rsid w:val="005E24AD"/>
    <w:rsid w:val="005E7A04"/>
    <w:rsid w:val="005F5957"/>
    <w:rsid w:val="00607C1F"/>
    <w:rsid w:val="006109B1"/>
    <w:rsid w:val="00622974"/>
    <w:rsid w:val="00622A44"/>
    <w:rsid w:val="00641CEA"/>
    <w:rsid w:val="00642715"/>
    <w:rsid w:val="00671D41"/>
    <w:rsid w:val="00684F3B"/>
    <w:rsid w:val="00690FED"/>
    <w:rsid w:val="006A4AE2"/>
    <w:rsid w:val="006C0E18"/>
    <w:rsid w:val="007350EE"/>
    <w:rsid w:val="007368E5"/>
    <w:rsid w:val="00737C74"/>
    <w:rsid w:val="00741DE2"/>
    <w:rsid w:val="0075460E"/>
    <w:rsid w:val="00767BAA"/>
    <w:rsid w:val="00774ABC"/>
    <w:rsid w:val="0079314F"/>
    <w:rsid w:val="007973EC"/>
    <w:rsid w:val="007C6B6D"/>
    <w:rsid w:val="00806C8E"/>
    <w:rsid w:val="00824B25"/>
    <w:rsid w:val="0082556C"/>
    <w:rsid w:val="00835498"/>
    <w:rsid w:val="008354FE"/>
    <w:rsid w:val="00836A92"/>
    <w:rsid w:val="00860CDC"/>
    <w:rsid w:val="008676F0"/>
    <w:rsid w:val="008677FC"/>
    <w:rsid w:val="00870A35"/>
    <w:rsid w:val="008761CD"/>
    <w:rsid w:val="008A431F"/>
    <w:rsid w:val="008D1498"/>
    <w:rsid w:val="008D2678"/>
    <w:rsid w:val="008E19CC"/>
    <w:rsid w:val="009648AB"/>
    <w:rsid w:val="00983142"/>
    <w:rsid w:val="00996E12"/>
    <w:rsid w:val="009B2843"/>
    <w:rsid w:val="009B5876"/>
    <w:rsid w:val="009D2143"/>
    <w:rsid w:val="00A1208E"/>
    <w:rsid w:val="00A305E6"/>
    <w:rsid w:val="00A36187"/>
    <w:rsid w:val="00A40E16"/>
    <w:rsid w:val="00A41608"/>
    <w:rsid w:val="00A416D1"/>
    <w:rsid w:val="00A46415"/>
    <w:rsid w:val="00A71CBC"/>
    <w:rsid w:val="00A87BBC"/>
    <w:rsid w:val="00AC115D"/>
    <w:rsid w:val="00AD085A"/>
    <w:rsid w:val="00AD121C"/>
    <w:rsid w:val="00AD40C1"/>
    <w:rsid w:val="00AD4511"/>
    <w:rsid w:val="00AE6A2D"/>
    <w:rsid w:val="00B300B1"/>
    <w:rsid w:val="00B34BE0"/>
    <w:rsid w:val="00B91290"/>
    <w:rsid w:val="00BA00EA"/>
    <w:rsid w:val="00BB1EEF"/>
    <w:rsid w:val="00BC147D"/>
    <w:rsid w:val="00BC66CF"/>
    <w:rsid w:val="00BF35DF"/>
    <w:rsid w:val="00C11984"/>
    <w:rsid w:val="00C1728D"/>
    <w:rsid w:val="00C43638"/>
    <w:rsid w:val="00C732AE"/>
    <w:rsid w:val="00C76D9D"/>
    <w:rsid w:val="00C81689"/>
    <w:rsid w:val="00C81F68"/>
    <w:rsid w:val="00C87B79"/>
    <w:rsid w:val="00CD45FE"/>
    <w:rsid w:val="00CE0F0B"/>
    <w:rsid w:val="00CE5522"/>
    <w:rsid w:val="00CE778C"/>
    <w:rsid w:val="00CE7D8E"/>
    <w:rsid w:val="00CF4D2F"/>
    <w:rsid w:val="00D01F5E"/>
    <w:rsid w:val="00D26343"/>
    <w:rsid w:val="00D414DA"/>
    <w:rsid w:val="00D425FE"/>
    <w:rsid w:val="00D96D24"/>
    <w:rsid w:val="00D9717B"/>
    <w:rsid w:val="00DD2DE1"/>
    <w:rsid w:val="00E00B63"/>
    <w:rsid w:val="00E020CF"/>
    <w:rsid w:val="00E16CFE"/>
    <w:rsid w:val="00E175D1"/>
    <w:rsid w:val="00E17EB3"/>
    <w:rsid w:val="00E240FD"/>
    <w:rsid w:val="00E30E2D"/>
    <w:rsid w:val="00E44582"/>
    <w:rsid w:val="00E67A1F"/>
    <w:rsid w:val="00EA28B9"/>
    <w:rsid w:val="00EE129D"/>
    <w:rsid w:val="00EE4126"/>
    <w:rsid w:val="00F6667F"/>
    <w:rsid w:val="00F711AE"/>
    <w:rsid w:val="00F72D4C"/>
    <w:rsid w:val="00F90F6D"/>
    <w:rsid w:val="00F94B58"/>
    <w:rsid w:val="00FC5E4D"/>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0152196f01a938d6aa702a2a00fbe5a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f15a06df2b7653e9d6a68940480bf086"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0EDB1BA0-22B0-400D-B6FB-48998D0EEECE}"/>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8f5aa782-319a-4cb2-8f8f-8ae1bb9ad8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6506</Characters>
  <Application>Microsoft Office Word</Application>
  <DocSecurity>0</DocSecurity>
  <Lines>148</Lines>
  <Paragraphs>89</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3</cp:revision>
  <cp:lastPrinted>2012-05-11T11:26:00Z</cp:lastPrinted>
  <dcterms:created xsi:type="dcterms:W3CDTF">2026-01-05T13:19:00Z</dcterms:created>
  <dcterms:modified xsi:type="dcterms:W3CDTF">2026-01-05T13:19:00Z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